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EB33" w14:textId="77777777" w:rsidR="001650EF" w:rsidRDefault="001650EF" w:rsidP="001650EF">
      <w:pPr>
        <w:pStyle w:val="NormalWeb"/>
        <w:shd w:val="clear" w:color="auto" w:fill="FFFFFF"/>
        <w:jc w:val="center"/>
        <w:rPr>
          <w:color w:val="000000"/>
          <w:sz w:val="27"/>
          <w:szCs w:val="27"/>
        </w:rPr>
      </w:pPr>
      <w:r>
        <w:rPr>
          <w:rStyle w:val="Textoennegrita"/>
          <w:rFonts w:ascii="Arial" w:hAnsi="Arial" w:cs="Arial"/>
          <w:color w:val="000000"/>
          <w:sz w:val="20"/>
          <w:szCs w:val="20"/>
        </w:rPr>
        <w:t>3.1 Compromisos para Chiapas del Gobierno del Estado y Federal y el EZLN</w:t>
      </w:r>
    </w:p>
    <w:p w14:paraId="1D7FC218" w14:textId="77777777" w:rsidR="001650EF" w:rsidRDefault="001650EF" w:rsidP="001650EF">
      <w:pPr>
        <w:pStyle w:val="NormalWeb"/>
        <w:shd w:val="clear" w:color="auto" w:fill="FFFFFF"/>
        <w:jc w:val="center"/>
        <w:rPr>
          <w:color w:val="000000"/>
          <w:sz w:val="27"/>
          <w:szCs w:val="27"/>
        </w:rPr>
      </w:pPr>
      <w:r>
        <w:rPr>
          <w:rStyle w:val="Textoennegrita"/>
          <w:rFonts w:ascii="Arial" w:hAnsi="Arial" w:cs="Arial"/>
          <w:color w:val="000000"/>
          <w:sz w:val="20"/>
          <w:szCs w:val="20"/>
        </w:rPr>
        <w:t>Documento 3</w:t>
      </w:r>
    </w:p>
    <w:p w14:paraId="4945DFE5"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1. Propuesta de reformas constitucionales en el estado de Chiapas Los derechos indígenas que se reconocerán en la Constitución General de la República deberán hacerse explícitos también en la Constitución del estado de Chiapas, en toda su amplitud política, económica, social y cultural.</w:t>
      </w:r>
    </w:p>
    <w:p w14:paraId="18AB3CFB"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En la nueva relación de los pueblos y comunidades indígenas con el estado se requiere asegurar y garantizar nuevos derechos </w:t>
      </w:r>
      <w:proofErr w:type="spellStart"/>
      <w:r>
        <w:rPr>
          <w:rFonts w:ascii="Arial" w:hAnsi="Arial" w:cs="Arial"/>
          <w:color w:val="000000"/>
          <w:sz w:val="20"/>
          <w:szCs w:val="20"/>
        </w:rPr>
        <w:t>indigenas</w:t>
      </w:r>
      <w:proofErr w:type="spellEnd"/>
      <w:r>
        <w:rPr>
          <w:rFonts w:ascii="Arial" w:hAnsi="Arial" w:cs="Arial"/>
          <w:color w:val="000000"/>
          <w:sz w:val="20"/>
          <w:szCs w:val="20"/>
        </w:rPr>
        <w:t>. Este objetivo implica, además de las reformas constitucionales ya señaladas en el marco de la actual fase del diálogo, la promoción, ante el Congreso local, de reformas a la Constitución del estado de Chiapas y a las leyes y disposiciones jurídicas que de ella emanan.</w:t>
      </w:r>
    </w:p>
    <w:p w14:paraId="7C4F30D0"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Es entonces necesaria una reforma a diversos artículos de la Constitución local, de tal manera que sean reconocidos y garantizados los derechos fundamentales de los pueblos indígenas. A </w:t>
      </w:r>
      <w:proofErr w:type="gramStart"/>
      <w:r>
        <w:rPr>
          <w:rFonts w:ascii="Arial" w:hAnsi="Arial" w:cs="Arial"/>
          <w:color w:val="000000"/>
          <w:sz w:val="20"/>
          <w:szCs w:val="20"/>
        </w:rPr>
        <w:t>continuación</w:t>
      </w:r>
      <w:proofErr w:type="gramEnd"/>
      <w:r>
        <w:rPr>
          <w:rFonts w:ascii="Arial" w:hAnsi="Arial" w:cs="Arial"/>
          <w:color w:val="000000"/>
          <w:sz w:val="20"/>
          <w:szCs w:val="20"/>
        </w:rPr>
        <w:t xml:space="preserve"> se precisan los ejes temáticos de las propuestas de carácter legislativo que, en correspondencia con las reformas a la Constitución federal, es necesario introducir en la legislación del estado de Chiapas.</w:t>
      </w:r>
    </w:p>
    <w:p w14:paraId="05108E48"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Marco constitucional de autonomía</w:t>
      </w:r>
    </w:p>
    <w:p w14:paraId="672F173A"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Se reconoce el derecho a la libre determinación y a la autonomía de los pueblos indígenas, en tanto colectividades con cultura diferente y con capacidad para decidir sus asuntos fundamentales en el marco del Estado nacional.</w:t>
      </w:r>
    </w:p>
    <w:p w14:paraId="149AF952"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Se promoverá el reconocimiento de la autonomía de los pueblos indígenas, de acuerdo con las adiciones y modificaciones a la Constitución General de la República.</w:t>
      </w:r>
    </w:p>
    <w:p w14:paraId="185B6BD3"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Se promoverá el reconocimiento de la composición pluricultural del estado de Chiapas, que se sustenta originalmente en la existencia de sus pueblos indígenas, entendiendo por pueblos indígenas aquellos </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teniendo una continuidad histórica con las sociedades anteriores a la irrupción europea, mantienen identidades propias, y la voluntad de preservarlas, a partir de un territorio y características culturales, sociales, políticas y económicas, propias y diferenciadas.</w:t>
      </w:r>
    </w:p>
    <w:p w14:paraId="06443780"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En la formulación del marco constitucional de autonomía, deberán quedar establecidas las características de libre determinación y autonomía que mejor expresen las situaciones y aspiraciones diversas y legítimas de los pueblos indígenas.</w:t>
      </w:r>
    </w:p>
    <w:p w14:paraId="0211E5AC"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Que a los pueblos indígenas se les reconozca:</w:t>
      </w:r>
    </w:p>
    <w:p w14:paraId="03A4A57F"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a) El derecho al uso, promoción y desarrollo de sus lenguas y culturas, así como de sus costumbres y tradiciones, tanto políticas, como sociales, económicas, religiosas y culturales.</w:t>
      </w:r>
    </w:p>
    <w:p w14:paraId="5E6D9A7B"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b) El derecho a practicar, ejercer y desarrollar sus formas específicas de organización política, económica y social.</w:t>
      </w:r>
    </w:p>
    <w:p w14:paraId="2DCC4B00"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c) El derecho a que se respeten sus formas propias y autónomas de gobierno, en las comunidades y municipios en las que están asentados. Las elecciones de las autoridades indígenas se efectuarán de conformidad con las tradiciones propias de cada pueblo.</w:t>
      </w:r>
    </w:p>
    <w:p w14:paraId="1165FFE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d) El derecho al uso y disfrute de los recursos naturales de sus territorios, según se define en los artículos 13.2 y 14 del Convenio 169 de la OIT, a través de órgano de gobierno o de la </w:t>
      </w:r>
      <w:r>
        <w:rPr>
          <w:rFonts w:ascii="Arial" w:hAnsi="Arial" w:cs="Arial"/>
          <w:color w:val="000000"/>
          <w:sz w:val="20"/>
          <w:szCs w:val="20"/>
        </w:rPr>
        <w:lastRenderedPageBreak/>
        <w:t>administración que establezcan, exceptuando los recursos de las áreas estratégicas y aquellos cuyo dominio pertenece en forma exclusiva a la nación.</w:t>
      </w:r>
    </w:p>
    <w:p w14:paraId="11168CD9"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 El reconocimiento de las autoridades tradicionales de las comunidades y pueblos indígenas, reconociéndoles espacios jurisdiccionales que sean compatibles con el ordenamiento jurídico vigente.</w:t>
      </w:r>
    </w:p>
    <w:p w14:paraId="29260B18"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f) El derecho de que en los juicios y procedimientos en que los indígenas sean parte, se tomen en consideración sus usos, costumbres y sistemas normativos internos de solución de conflictos.</w:t>
      </w:r>
    </w:p>
    <w:p w14:paraId="33845C47"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g) El derecho a participar en la formulación de los planes, programas, y proyectos de desarrollo de las comunidades y municipios en los que están asentados. Las autoridades competentes realizarán la transferencia ordenada y paulatina de los recursos, para que ellos mismos administren los fondos públicos que se les asignen, y para fortalecer la participación indígena en el gobierno, gestión y administración en sus diferentes ámbitos y niveles.</w:t>
      </w:r>
    </w:p>
    <w:p w14:paraId="77D4F159"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h) El derecho a que desarrollen sus esquemas y alternativas de organización para el trabajo.</w:t>
      </w:r>
    </w:p>
    <w:p w14:paraId="3F3BD03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Establecimiento del derecho y los mecanismos para que la mujer indígena participe en condiciones de igualdad con el varón, en todo lo concerniente al gobierno y al desarrollo de los pueblos indígenas, teniendo intervención prioritaria en los proyectos económicos, educativos y de salud que le sean específicos.</w:t>
      </w:r>
    </w:p>
    <w:p w14:paraId="74AF31E1"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Asimismo, el gobierno del estado de Chiapas promoverá y protegerá la organización y el desarrollo de la familia indígena, incorporando y reconociendo sus formas tradicionales de constituirla.</w:t>
      </w:r>
    </w:p>
    <w:p w14:paraId="00198086"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De igual manera, promoverá el acceso de los indígenas a la jurisdicción del estado, a través de la incorporación de sus prácticas y métodos de resolución de conflictos, en juicios agrarios, civiles, penales y administrativos; obligándose el estado de Chiapas a adecuar su Constitución local al tenor de las reformas a la Constitución General de la República que sean aprobadas.</w:t>
      </w:r>
    </w:p>
    <w:p w14:paraId="6D644ADA"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Como garantía para el ejercicio de los derechos anteriores, es fundamental el reconocimiento de la autonomía de los pueblos indígenas basada en su derecho a la libre determinación. Proponemos el reconocimiento del derecho de las comunidades de asociarse libremente en municipios con población mayoritariamente indígena, así como el derecho de varios municipios para asociarse a fin de coordinar sus acciones como pueblos indígenas.</w:t>
      </w:r>
    </w:p>
    <w:p w14:paraId="3B98738D"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modificaciones implican la reforma del artículo 4§ de la Constitución de Chiapas.</w:t>
      </w:r>
    </w:p>
    <w:p w14:paraId="6295AE21"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Remunicipalización</w:t>
      </w:r>
    </w:p>
    <w:p w14:paraId="234613E3"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Se promoverá la adecuación de la división municipal del estado de Chiapas, a través de una Comisión para la Reforma Municipal, integrada tal como se establece en el Capítulo II de este documento, denominado Acciones y Medidas. El Ejecutivo se compromete a respaldar las resoluciones que adopte dicha comisión, que presentará al Poder Legislativo, derogándose el actual acondicionamiento a la aprobación de la mitad de los ayuntamientos.</w:t>
      </w:r>
    </w:p>
    <w:p w14:paraId="5275B485"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propuestas implican la reforma del artículo 3§ de la Constitución del Estado de Chiapas.</w:t>
      </w:r>
    </w:p>
    <w:p w14:paraId="089B2FFB"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Ampliación de la participación y representación </w:t>
      </w:r>
      <w:proofErr w:type="spellStart"/>
      <w:r>
        <w:rPr>
          <w:rFonts w:ascii="Arial" w:hAnsi="Arial" w:cs="Arial"/>
          <w:color w:val="000000"/>
          <w:sz w:val="20"/>
          <w:szCs w:val="20"/>
        </w:rPr>
        <w:t>políticasLa</w:t>
      </w:r>
      <w:proofErr w:type="spellEnd"/>
      <w:r>
        <w:rPr>
          <w:rFonts w:ascii="Arial" w:hAnsi="Arial" w:cs="Arial"/>
          <w:color w:val="000000"/>
          <w:sz w:val="20"/>
          <w:szCs w:val="20"/>
        </w:rPr>
        <w:t xml:space="preserve"> base de la organización territorial y de la organización política y administrativa del estado es el municipio libre.</w:t>
      </w:r>
    </w:p>
    <w:p w14:paraId="448C659C"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lastRenderedPageBreak/>
        <w:t xml:space="preserve">Para la administración de los municipios, habrá ayuntamientos de elección popular directa y ayuntamientos indígenas electos </w:t>
      </w:r>
      <w:proofErr w:type="gramStart"/>
      <w:r>
        <w:rPr>
          <w:rFonts w:ascii="Arial" w:hAnsi="Arial" w:cs="Arial"/>
          <w:color w:val="000000"/>
          <w:sz w:val="20"/>
          <w:szCs w:val="20"/>
        </w:rPr>
        <w:t>de acuerdo a</w:t>
      </w:r>
      <w:proofErr w:type="gramEnd"/>
      <w:r>
        <w:rPr>
          <w:rFonts w:ascii="Arial" w:hAnsi="Arial" w:cs="Arial"/>
          <w:color w:val="000000"/>
          <w:sz w:val="20"/>
          <w:szCs w:val="20"/>
        </w:rPr>
        <w:t xml:space="preserve"> usos y costumbres, previa reglamentación de los mismos e incorporación a la Ley Electoral vigente en el estado de Chiapas, misma que definirá cuándo se considerará como ayuntamiento indígena.</w:t>
      </w:r>
    </w:p>
    <w:p w14:paraId="5922D8B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Figuras de organización como el Consejo Indígena Estatal, deben ser suprimidas o reformadas, a partir de las formas de organización de comunidades y pueblos indígenas que surjan como producto del proceso de cambios constitucionales que se lleven a cabo.</w:t>
      </w:r>
    </w:p>
    <w:p w14:paraId="28E052B9"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modificaciones implican la reforma de los artículos 29 y 58 de la Constitución de Chiapas.</w:t>
      </w:r>
    </w:p>
    <w:p w14:paraId="40D25B2C"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Municipio con población mayoritariamente </w:t>
      </w:r>
      <w:proofErr w:type="spellStart"/>
      <w:r>
        <w:rPr>
          <w:rFonts w:ascii="Arial" w:hAnsi="Arial" w:cs="Arial"/>
          <w:color w:val="000000"/>
          <w:sz w:val="20"/>
          <w:szCs w:val="20"/>
        </w:rPr>
        <w:t>indígenaEn</w:t>
      </w:r>
      <w:proofErr w:type="spellEnd"/>
      <w:r>
        <w:rPr>
          <w:rFonts w:ascii="Arial" w:hAnsi="Arial" w:cs="Arial"/>
          <w:color w:val="000000"/>
          <w:sz w:val="20"/>
          <w:szCs w:val="20"/>
        </w:rPr>
        <w:t xml:space="preserve"> los municipios con población mayoritariamente indígena, se reconocerá el derecho de los pueblos y comunidades indígenas para elegir a sus autoridades tradicionales y municipales </w:t>
      </w:r>
      <w:proofErr w:type="gramStart"/>
      <w:r>
        <w:rPr>
          <w:rFonts w:ascii="Arial" w:hAnsi="Arial" w:cs="Arial"/>
          <w:color w:val="000000"/>
          <w:sz w:val="20"/>
          <w:szCs w:val="20"/>
        </w:rPr>
        <w:t>de acuerdo a</w:t>
      </w:r>
      <w:proofErr w:type="gramEnd"/>
      <w:r>
        <w:rPr>
          <w:rFonts w:ascii="Arial" w:hAnsi="Arial" w:cs="Arial"/>
          <w:color w:val="000000"/>
          <w:sz w:val="20"/>
          <w:szCs w:val="20"/>
        </w:rPr>
        <w:t xml:space="preserve"> sus usos y costumbres, y otorgar validez jurídica a sus instituciones y prácticas.</w:t>
      </w:r>
    </w:p>
    <w:p w14:paraId="61008A43"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En particular, se reconocerán las figuras del sistema de cargos, asamblea, consulta popular y cabildo abierto.</w:t>
      </w:r>
    </w:p>
    <w:p w14:paraId="6CC52007"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Los agentes municipales serán electos y removidos por los pueblos y comunidades correspondientes, y no designados por el presidente municipal.</w:t>
      </w:r>
    </w:p>
    <w:p w14:paraId="616A97C3"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 conveniente prever mecanismos que permitan la participación de las comunidades y los pueblos indígenas en los procesos electorales, sin la necesaria participación de los partidos políticos, y que garanticen la efectiva participación proporcional de los indígenas en los consejos ciudadanos electorales, y en la difusión y vigilancia de dichos procesos.</w:t>
      </w:r>
    </w:p>
    <w:p w14:paraId="514D1158"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Las comunidades y los municipios con población mayoritariamente indígena, en su carácter de sujetos con facultades ya expresas en la ley, podrán convenir y asociarse entre ellos para emprender acciones regionalizadas que optimicen los esfuerzos y recursos, aumentando así su capacidad de gestión y desarrollo y de coordinación de sus acciones como pueblos indígenas. Las autoridades competentes realizarán la transferencia, ordenada y paulatina de recursos, para que ellos mismos </w:t>
      </w:r>
      <w:proofErr w:type="spellStart"/>
      <w:r>
        <w:rPr>
          <w:rFonts w:ascii="Arial" w:hAnsi="Arial" w:cs="Arial"/>
          <w:color w:val="000000"/>
          <w:sz w:val="20"/>
          <w:szCs w:val="20"/>
        </w:rPr>
        <w:t>administrene</w:t>
      </w:r>
      <w:proofErr w:type="spellEnd"/>
      <w:r>
        <w:rPr>
          <w:rFonts w:ascii="Arial" w:hAnsi="Arial" w:cs="Arial"/>
          <w:color w:val="000000"/>
          <w:sz w:val="20"/>
          <w:szCs w:val="20"/>
        </w:rPr>
        <w:t xml:space="preserve"> los fondos públicos que se les asignen, y para fortalecer la participación indígena en el gobierno, gestión y administración en sus diferentes ámbitos y niveles.</w:t>
      </w:r>
    </w:p>
    <w:p w14:paraId="149F405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Deben respetarse los usos y costumbres que, en los pueblos y municipios mayoritariamente indígenas, definan tiempos específicos de duración de cargos.</w:t>
      </w:r>
    </w:p>
    <w:p w14:paraId="3C738472"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Los municipios con población mayoritariamente indígena podrán proponer al Congreso local el nombre que deba llevar su municipio.</w:t>
      </w:r>
    </w:p>
    <w:p w14:paraId="36ACF08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Los municipios con población mayoritariamente </w:t>
      </w:r>
      <w:proofErr w:type="gramStart"/>
      <w:r>
        <w:rPr>
          <w:rFonts w:ascii="Arial" w:hAnsi="Arial" w:cs="Arial"/>
          <w:color w:val="000000"/>
          <w:sz w:val="20"/>
          <w:szCs w:val="20"/>
        </w:rPr>
        <w:t>indígena,</w:t>
      </w:r>
      <w:proofErr w:type="gramEnd"/>
      <w:r>
        <w:rPr>
          <w:rFonts w:ascii="Arial" w:hAnsi="Arial" w:cs="Arial"/>
          <w:color w:val="000000"/>
          <w:sz w:val="20"/>
          <w:szCs w:val="20"/>
        </w:rPr>
        <w:t xml:space="preserve"> podrán desconocer a sus autoridades municipales cuando éstas incurran en responsabilidades y prácticas contrarias a derecho o a sus usos y costumbres, y el Congreso local buscará respetar y aprobar su decisión.</w:t>
      </w:r>
    </w:p>
    <w:p w14:paraId="2393CF66"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modificaciones implican la reforma y adición de los artículos 59 y 60 de la Constitución de Chiapas.</w:t>
      </w:r>
    </w:p>
    <w:p w14:paraId="78882E8E"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Garantías de acceso pleno a la justicia</w:t>
      </w:r>
    </w:p>
    <w:p w14:paraId="1B6EE7C3"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Que las autoridades legislativas, administrativas y judiciales, en el ámbito de su competencia, en los asuntos en que tengan intervención o al momento de dictar sus resoluciones </w:t>
      </w:r>
      <w:proofErr w:type="gramStart"/>
      <w:r>
        <w:rPr>
          <w:rFonts w:ascii="Arial" w:hAnsi="Arial" w:cs="Arial"/>
          <w:color w:val="000000"/>
          <w:sz w:val="20"/>
          <w:szCs w:val="20"/>
        </w:rPr>
        <w:t>en relación a</w:t>
      </w:r>
      <w:proofErr w:type="gramEnd"/>
      <w:r>
        <w:rPr>
          <w:rFonts w:ascii="Arial" w:hAnsi="Arial" w:cs="Arial"/>
          <w:color w:val="000000"/>
          <w:sz w:val="20"/>
          <w:szCs w:val="20"/>
        </w:rPr>
        <w:t xml:space="preserve"> indígenas afectados, tomen en consideración su condición cultural, su sistema normativo interno y </w:t>
      </w:r>
      <w:r>
        <w:rPr>
          <w:rFonts w:ascii="Arial" w:hAnsi="Arial" w:cs="Arial"/>
          <w:color w:val="000000"/>
          <w:sz w:val="20"/>
          <w:szCs w:val="20"/>
        </w:rPr>
        <w:lastRenderedPageBreak/>
        <w:t>las demás circunstancias especiales que concurren en ellas, con el propósito de que se observen las garantías que establece la Constitución Política de los Estados Unidos Mexicanos.</w:t>
      </w:r>
    </w:p>
    <w:p w14:paraId="08BDE628"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En materia procesal y, en materia penal, desde el inicio de la averiguación previa, que los indígenas puedan contar con las siguientes garantías:</w:t>
      </w:r>
    </w:p>
    <w:p w14:paraId="7833367D"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a) Uso de su propia lengua en las declaraciones y testimonios, los cuales deben quedar asentados con traducción al castellano. Las declaraciones y testimonios en lenguas indígenas se grabarán en audio y estas grabaciones se integrarán al expediente para ser consultadas en caso necesario.</w:t>
      </w:r>
    </w:p>
    <w:p w14:paraId="5FBE4ED2"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b) Nombramiento de intérpretes, con su aceptación expresa, que conozcan tanto el idioma indígena como el castellano; compartan y respeten la cultura; conozcan el sistema jurídico indígena.</w:t>
      </w:r>
    </w:p>
    <w:p w14:paraId="22E2C068"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c) Que el defensor de oficio a que tiene </w:t>
      </w:r>
      <w:proofErr w:type="gramStart"/>
      <w:r>
        <w:rPr>
          <w:rFonts w:ascii="Arial" w:hAnsi="Arial" w:cs="Arial"/>
          <w:color w:val="000000"/>
          <w:sz w:val="20"/>
          <w:szCs w:val="20"/>
        </w:rPr>
        <w:t>derecho,</w:t>
      </w:r>
      <w:proofErr w:type="gramEnd"/>
      <w:r>
        <w:rPr>
          <w:rFonts w:ascii="Arial" w:hAnsi="Arial" w:cs="Arial"/>
          <w:color w:val="000000"/>
          <w:sz w:val="20"/>
          <w:szCs w:val="20"/>
        </w:rPr>
        <w:t xml:space="preserve"> conozca la lengua, la cultura y el sistema jurídico indígenas.</w:t>
      </w:r>
    </w:p>
    <w:p w14:paraId="6FFC21C2"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d) La realización, en los casos que se requiera, de peritajes antropológicos a fin de tomar en cuenta los usos y costumbres o cualquier elemento cultural que pueda influir en la sentencia, dando prioridad a la intervención de las autoridades indígenas en el nombramiento de los peritos, o para ser considerados como peritos prácticos.</w:t>
      </w:r>
    </w:p>
    <w:p w14:paraId="36A7F05C"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modificaciones implican la reforma del artículo 10 de la Constitución de Chiapas. Las causas de suspensión de derechos políticos a que se refiere el actual artículo 11 de la Constitución Política del Estado se apliquen solamente a los derechos de votar en los distintos niveles de elección y al de ser votados en los mismos. En el caso de la fracción II de dicho artículo, que la suspensión sea por haberse impuesto pena privativa de la libertad sin derecho a libertad provisional; y que el goce pleno de dichos derechos se recobre en el momento de haber cesado la causa que haya motivado dicha suspensión.</w:t>
      </w:r>
    </w:p>
    <w:p w14:paraId="63BCCE04"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Estas modificaciones </w:t>
      </w:r>
      <w:proofErr w:type="spellStart"/>
      <w:r>
        <w:rPr>
          <w:rFonts w:ascii="Arial" w:hAnsi="Arial" w:cs="Arial"/>
          <w:color w:val="000000"/>
          <w:sz w:val="20"/>
          <w:szCs w:val="20"/>
        </w:rPr>
        <w:t>imiplican</w:t>
      </w:r>
      <w:proofErr w:type="spellEnd"/>
      <w:r>
        <w:rPr>
          <w:rFonts w:ascii="Arial" w:hAnsi="Arial" w:cs="Arial"/>
          <w:color w:val="000000"/>
          <w:sz w:val="20"/>
          <w:szCs w:val="20"/>
        </w:rPr>
        <w:t xml:space="preserve"> la reforma del artículo 11 de la Constitución de Chiapas. Se promoverá el reconocimiento y el establecimiento del derecho de los pueblos indígenas a iniciar leyes o decretos, mediante propuestas al Congreso local, a través de las autoridades municipales, o de iniciativa popular.</w:t>
      </w:r>
    </w:p>
    <w:p w14:paraId="5D384C10"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 xml:space="preserve">Estas modificaciones implican la reforma del artículo 27 de la Constitución de Chiapas. Que los agentes del Ministerio Público para las comunidades y municipios en los que se asientan los pueblos </w:t>
      </w:r>
      <w:proofErr w:type="gramStart"/>
      <w:r>
        <w:rPr>
          <w:rFonts w:ascii="Arial" w:hAnsi="Arial" w:cs="Arial"/>
          <w:color w:val="000000"/>
          <w:sz w:val="20"/>
          <w:szCs w:val="20"/>
        </w:rPr>
        <w:t>indígenas,</w:t>
      </w:r>
      <w:proofErr w:type="gramEnd"/>
      <w:r>
        <w:rPr>
          <w:rFonts w:ascii="Arial" w:hAnsi="Arial" w:cs="Arial"/>
          <w:color w:val="000000"/>
          <w:sz w:val="20"/>
          <w:szCs w:val="20"/>
        </w:rPr>
        <w:t xml:space="preserve"> sean nombrados de una terna propuesta por los ciudadanos de estas entidades, pudiendo ser removidos cuando se prueben comportamientos contrarios a Derecho, que sean denunciados por los órganos establecidos por dichas entidades para este efecto.</w:t>
      </w:r>
    </w:p>
    <w:p w14:paraId="53CAEF22" w14:textId="77777777" w:rsidR="001650EF" w:rsidRDefault="001650EF" w:rsidP="001650EF">
      <w:pPr>
        <w:pStyle w:val="NormalWeb"/>
        <w:shd w:val="clear" w:color="auto" w:fill="FFFFFF"/>
        <w:rPr>
          <w:color w:val="000000"/>
          <w:sz w:val="27"/>
          <w:szCs w:val="27"/>
        </w:rPr>
      </w:pPr>
      <w:r>
        <w:rPr>
          <w:rFonts w:ascii="Arial" w:hAnsi="Arial" w:cs="Arial"/>
          <w:color w:val="000000"/>
          <w:sz w:val="20"/>
          <w:szCs w:val="20"/>
        </w:rPr>
        <w:t>Estas modificaciones implican la reforma del artículo 48 de la Constitución de Chiapas. En el marco de las modificaciones a la Constitución General de la República, en materia de autonomía a las comunidades indígenas, se propone otorgar competencia específica y espacios jurisdiccionales a las autoridades indígenas.</w:t>
      </w:r>
    </w:p>
    <w:p w14:paraId="2B44C5B7" w14:textId="77777777" w:rsidR="001650EF" w:rsidRDefault="001650EF" w:rsidP="001650EF">
      <w:pPr>
        <w:pStyle w:val="NormalWeb"/>
        <w:shd w:val="clear" w:color="auto" w:fill="FFFFFF"/>
        <w:jc w:val="right"/>
        <w:rPr>
          <w:color w:val="000000"/>
          <w:sz w:val="27"/>
          <w:szCs w:val="27"/>
        </w:rPr>
      </w:pPr>
      <w:r>
        <w:rPr>
          <w:rStyle w:val="Textoennegrita"/>
          <w:rFonts w:ascii="Arial" w:hAnsi="Arial" w:cs="Arial"/>
          <w:color w:val="000000"/>
          <w:sz w:val="20"/>
          <w:szCs w:val="20"/>
        </w:rPr>
        <w:t>17 de enero de 1996</w:t>
      </w:r>
    </w:p>
    <w:p w14:paraId="0861D992" w14:textId="043C4ED2" w:rsidR="00E023EA" w:rsidRDefault="00B84F39">
      <w:hyperlink r:id="rId4" w:history="1">
        <w:r>
          <w:rPr>
            <w:rStyle w:val="Hipervnculo"/>
          </w:rPr>
          <w:t>http://zedillo.presidencia.gob.mx/pages/chiapas/docs/sanandres.html</w:t>
        </w:r>
      </w:hyperlink>
      <w:bookmarkStart w:id="0" w:name="_GoBack"/>
      <w:bookmarkEnd w:id="0"/>
    </w:p>
    <w:sectPr w:rsidR="00E0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EF"/>
    <w:rsid w:val="001650EF"/>
    <w:rsid w:val="00B84F39"/>
    <w:rsid w:val="00E02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8EFA"/>
  <w15:chartTrackingRefBased/>
  <w15:docId w15:val="{D23E9A1E-F98A-4482-8992-9E6036F8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0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650EF"/>
    <w:rPr>
      <w:b/>
      <w:bCs/>
    </w:rPr>
  </w:style>
  <w:style w:type="character" w:styleId="Hipervnculo">
    <w:name w:val="Hyperlink"/>
    <w:basedOn w:val="Fuentedeprrafopredeter"/>
    <w:uiPriority w:val="99"/>
    <w:semiHidden/>
    <w:unhideWhenUsed/>
    <w:rsid w:val="00B84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edillo.presidencia.gob.mx/pages/chiapas/docs/sanand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Centro de Conocimiento Aplicado .com.mx</cp:lastModifiedBy>
  <cp:revision>2</cp:revision>
  <dcterms:created xsi:type="dcterms:W3CDTF">2019-05-02T14:07:00Z</dcterms:created>
  <dcterms:modified xsi:type="dcterms:W3CDTF">2019-05-02T14:19:00Z</dcterms:modified>
</cp:coreProperties>
</file>